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57" w:rsidRDefault="00C956D3">
      <w:pPr>
        <w:spacing w:after="0" w:line="259" w:lineRule="auto"/>
        <w:ind w:left="1913" w:right="0" w:firstLine="0"/>
        <w:jc w:val="left"/>
      </w:pPr>
      <w:r>
        <w:rPr>
          <w:b/>
          <w:sz w:val="24"/>
        </w:rPr>
        <w:t xml:space="preserve">Klauzula informacyjna dot. przetwarzania danych osobowych  </w:t>
      </w:r>
    </w:p>
    <w:p w:rsidR="00DE6657" w:rsidRDefault="00C956D3">
      <w:pPr>
        <w:spacing w:after="0" w:line="259" w:lineRule="auto"/>
        <w:ind w:left="776" w:right="0" w:firstLine="0"/>
        <w:jc w:val="left"/>
      </w:pPr>
      <w:r>
        <w:rPr>
          <w:b/>
          <w:color w:val="000000"/>
          <w:sz w:val="22"/>
        </w:rPr>
        <w:t>osób zgłaszających się do uczestnictwa w Programie „Opi</w:t>
      </w:r>
      <w:r w:rsidR="00016896">
        <w:rPr>
          <w:b/>
          <w:color w:val="000000"/>
          <w:sz w:val="22"/>
        </w:rPr>
        <w:t>eka wytchnieniowa” – edycja 2024</w:t>
      </w:r>
      <w:r>
        <w:rPr>
          <w:b/>
          <w:color w:val="000000"/>
          <w:sz w:val="22"/>
        </w:rPr>
        <w:t xml:space="preserve"> </w:t>
      </w:r>
    </w:p>
    <w:p w:rsidR="00DE6657" w:rsidRDefault="00C956D3">
      <w:pPr>
        <w:spacing w:after="0" w:line="259" w:lineRule="auto"/>
        <w:ind w:left="331" w:right="0" w:firstLine="0"/>
        <w:jc w:val="center"/>
      </w:pPr>
      <w:r>
        <w:rPr>
          <w:sz w:val="22"/>
        </w:rPr>
        <w:t xml:space="preserve"> </w:t>
      </w:r>
    </w:p>
    <w:p w:rsidR="00DE6657" w:rsidRDefault="00C956D3">
      <w:pPr>
        <w:spacing w:after="0"/>
        <w:ind w:left="-15" w:right="-8" w:firstLine="0"/>
      </w:pPr>
      <w:r>
        <w:rPr>
          <w:sz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zm.), zwanego dalej „RODO”, informujem</w:t>
      </w:r>
      <w:r>
        <w:rPr>
          <w:i/>
          <w:sz w:val="22"/>
        </w:rPr>
        <w:t>y</w:t>
      </w:r>
      <w:r>
        <w:rPr>
          <w:sz w:val="22"/>
        </w:rPr>
        <w:t xml:space="preserve">, że: </w:t>
      </w:r>
    </w:p>
    <w:p w:rsidR="00DE6657" w:rsidRDefault="00C956D3">
      <w:pPr>
        <w:spacing w:after="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 xml:space="preserve">Administratorem danych osobowych jest Miejski Ośrodek Pomocy Społecznej we Włodawie reprezentowany przez Dyrektora, adres siedziby: Al. Józefa Piłsudskiego 41, 22-200 Włodawa,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: 82/57 21 321, e-mail: </w:t>
      </w:r>
      <w:r>
        <w:rPr>
          <w:color w:val="0563C1"/>
          <w:sz w:val="22"/>
          <w:u w:val="single" w:color="0563C1"/>
        </w:rPr>
        <w:t>mops@wlodawa.eu.</w:t>
      </w:r>
      <w:r>
        <w:rPr>
          <w:sz w:val="22"/>
        </w:rPr>
        <w:t xml:space="preserve">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 xml:space="preserve">We wszystkich sprawach dotyczących danych osobowych mogą Państwo kontaktować się z wyznaczonym przez Administratora Inspektorem Ochrony Danych na adres e-mail: </w:t>
      </w:r>
      <w:r>
        <w:rPr>
          <w:color w:val="0563C1"/>
          <w:sz w:val="22"/>
          <w:u w:val="single" w:color="0563C1"/>
        </w:rPr>
        <w:t>inspektor@cbi24.pl</w:t>
      </w:r>
      <w:r>
        <w:rPr>
          <w:sz w:val="22"/>
        </w:rPr>
        <w:t xml:space="preserve"> 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>Państwa dane osobowe przetwarzane będą przez Administratora w celu przyjęcia Państwa zgłoszenia do udziału w ramach Programu Ministra Rodziny i Polityki Społecznej „Opi</w:t>
      </w:r>
      <w:r w:rsidR="00E62C3F">
        <w:rPr>
          <w:sz w:val="22"/>
        </w:rPr>
        <w:t>eka wytchnieniowa” – edycja 2024</w:t>
      </w:r>
      <w:r>
        <w:rPr>
          <w:sz w:val="22"/>
        </w:rPr>
        <w:t xml:space="preserve"> (Program) i tym samym w celu realizacji Programu i wynikających z niego obowiązków, co jest zadaniem realizowanym w interesie publicznym. Podstawą przetwarzania Państwa danych osobowych jest art. 6 ust. 1 lit. c i lit. e RODO oraz art. 9 ust. 2 lit. g RODO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 xml:space="preserve">Państwa dane osobowe będą przekazywane wyznaczonym osobom, z którymi zawarta zostanie umowa na świadczenie usługi Opieki </w:t>
      </w:r>
      <w:proofErr w:type="spellStart"/>
      <w:r>
        <w:rPr>
          <w:sz w:val="22"/>
        </w:rPr>
        <w:t>wytchnieniowej</w:t>
      </w:r>
      <w:proofErr w:type="spellEnd"/>
      <w:r>
        <w:rPr>
          <w:sz w:val="22"/>
        </w:rPr>
        <w:t xml:space="preserve"> w ramach Programu, </w:t>
      </w:r>
      <w:r>
        <w:rPr>
          <w:color w:val="000000"/>
          <w:sz w:val="22"/>
        </w:rPr>
        <w:t xml:space="preserve">Wojewodzie Lubelskiemu i Ministrowi Rodziny i Polityki Społecznej </w:t>
      </w:r>
      <w:r>
        <w:rPr>
          <w:sz w:val="22"/>
        </w:rPr>
        <w:t xml:space="preserve">m.in. do celów sprawozdawczych czy kontrolnych, a także innym podmiotom lub organom uprawnionym do ich otrzymania na podstawie obowiązujących przepisów prawa. Państwa dane osobowe nie będą przekazywane do państw trzecich ani do organizacji międzynarodowych. </w:t>
      </w:r>
    </w:p>
    <w:p w:rsidR="00DE6657" w:rsidRDefault="00C956D3">
      <w:pPr>
        <w:numPr>
          <w:ilvl w:val="0"/>
          <w:numId w:val="1"/>
        </w:numPr>
        <w:spacing w:after="34" w:line="239" w:lineRule="auto"/>
        <w:ind w:right="-8" w:hanging="360"/>
      </w:pPr>
      <w:r>
        <w:rPr>
          <w:color w:val="000000"/>
          <w:sz w:val="22"/>
        </w:rPr>
        <w:t>Państwa dane osobowe będą przetwarzane przez Administratora do momentu ustania celowości ich przetwarzania, a następnie</w:t>
      </w:r>
      <w:r>
        <w:rPr>
          <w:sz w:val="22"/>
        </w:rPr>
        <w:t xml:space="preserve"> </w:t>
      </w:r>
      <w:r>
        <w:rPr>
          <w:color w:val="000000"/>
          <w:sz w:val="22"/>
        </w:rPr>
        <w:t>przez okres przewidziany w przepisach dotyczących przechowywania i archiwizacji dokumentacji,</w:t>
      </w:r>
      <w:r>
        <w:rPr>
          <w:sz w:val="22"/>
        </w:rPr>
        <w:t xml:space="preserve"> </w:t>
      </w:r>
      <w:r>
        <w:rPr>
          <w:color w:val="000000"/>
          <w:sz w:val="22"/>
        </w:rPr>
        <w:t>tj. przez 10 lat, licząc od końca roku kalendarzowego, w którym rozpatrzono wniosek.</w:t>
      </w:r>
      <w:r>
        <w:rPr>
          <w:sz w:val="22"/>
        </w:rPr>
        <w:t xml:space="preserve">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 xml:space="preserve">W odniesieniu do Państwa danych osobowych przysługuje Państwu względem Administratora prawo do: żądania dostępu do nich zgodnie z art. 15 RODO, ich sprostowania zgodnie z art. 16 RODO, ich usunięcia zgodnie z art. 17 RODO oraz ograniczenia ich przetwarzania zgodnie art. 18 RODO; chyba, że nie pozwolą na to inne obowiązujące przepisy prawa.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 xml:space="preserve">W przypadku uznania, że Państwa dane osobowe są przetwarzane przez Administratora w sposób niezgodny z przepisami prawa, mogą Państwo wnieść w tej sprawie skargę do Prezesa Urzędu Ochrony Danych Osobowych, ul. Stawki 2, 00-193 Warszawa, e-mail: kancelaria@uodo.gov.pl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 xml:space="preserve">Podanie przez Państwa danych osobowych jest dobrowolne, jednak ich niepodanie uniemożliwi realizację celów określonych w pkt. 3 powyżej, w tym uniemożliwi Państwa uczestnictwo w Programie. </w:t>
      </w:r>
    </w:p>
    <w:p w:rsidR="00DE6657" w:rsidRDefault="00C956D3">
      <w:pPr>
        <w:numPr>
          <w:ilvl w:val="0"/>
          <w:numId w:val="1"/>
        </w:numPr>
        <w:spacing w:after="24"/>
        <w:ind w:right="-8" w:hanging="360"/>
      </w:pPr>
      <w:r>
        <w:rPr>
          <w:sz w:val="22"/>
        </w:rPr>
        <w:t xml:space="preserve">W odniesieniu do Państwa danych osobowych Administrator nie będzie podejmował decyzji w sposób zautomatyzowany, w tym nie będzie stosował wobec nich profilowania, stosownie do art. 22 RODO. </w:t>
      </w:r>
    </w:p>
    <w:p w:rsidR="00DE6657" w:rsidRDefault="00C956D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E6657" w:rsidRDefault="00C956D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E6657" w:rsidRDefault="00C956D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E6657" w:rsidRDefault="00C956D3">
      <w:pPr>
        <w:pStyle w:val="Nagwek1"/>
      </w:pPr>
      <w:r>
        <w:t xml:space="preserve">Oświadczenie o zapoznaniu się z Klauzulą informacyjną o przetwarzaniu danych osobowych </w:t>
      </w:r>
    </w:p>
    <w:p w:rsidR="00DE6657" w:rsidRDefault="00C956D3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DE6657" w:rsidRDefault="00C956D3">
      <w:pPr>
        <w:spacing w:after="24"/>
        <w:ind w:left="-15" w:right="-8" w:firstLine="0"/>
      </w:pPr>
      <w:r>
        <w:rPr>
          <w:sz w:val="22"/>
        </w:rPr>
        <w:t xml:space="preserve">Oświadczam, że zapoznałem(łam) się z Klauzulą informacyjną o przetwarzaniu danych osobowych </w:t>
      </w:r>
    </w:p>
    <w:p w:rsidR="00DE6657" w:rsidRDefault="00C956D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(str. 1 i 2). </w:t>
      </w:r>
    </w:p>
    <w:p w:rsidR="00DE6657" w:rsidRDefault="00C956D3">
      <w:pPr>
        <w:spacing w:after="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E6657" w:rsidRDefault="00C956D3">
      <w:pPr>
        <w:spacing w:after="185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p w:rsidR="00DE6657" w:rsidRDefault="00C956D3">
      <w:pPr>
        <w:spacing w:after="0" w:line="259" w:lineRule="auto"/>
        <w:ind w:left="0" w:right="15" w:firstLine="0"/>
        <w:jc w:val="center"/>
      </w:pPr>
      <w:r>
        <w:rPr>
          <w:b/>
          <w:sz w:val="24"/>
        </w:rPr>
        <w:t xml:space="preserve"> </w:t>
      </w:r>
    </w:p>
    <w:p w:rsidR="00DE6657" w:rsidRDefault="00C956D3">
      <w:pPr>
        <w:spacing w:after="55" w:line="259" w:lineRule="auto"/>
        <w:ind w:left="4679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150743" cy="12192"/>
                <wp:effectExtent l="0" t="0" r="0" b="0"/>
                <wp:docPr id="2312" name="Group 2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743" cy="12192"/>
                          <a:chOff x="0" y="0"/>
                          <a:chExt cx="3150743" cy="12192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3150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743">
                                <a:moveTo>
                                  <a:pt x="0" y="0"/>
                                </a:moveTo>
                                <a:lnTo>
                                  <a:pt x="3150743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85DBB" id="Group 2312" o:spid="_x0000_s1026" style="width:248.1pt;height:.95pt;mso-position-horizontal-relative:char;mso-position-vertical-relative:line" coordsize="315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">
                <v:shape id="Shape 253" o:spid="_x0000_s1027" style="position:absolute;width:31507;height:0;visibility:visible;mso-wrap-style:square;v-text-anchor:top" coordsize="3150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3NMcA&#10;AADcAAAADwAAAGRycy9kb3ducmV2LnhtbESPQWvCQBSE70L/w/IKvelGrVajq5RCSlEvVQv19sg+&#10;kzTZtyG70fTfdwuCx2FmvmGW685U4kKNKywrGA4iEMSp1QVnCo6HpD8D4TyyxsoyKfglB+vVQ2+J&#10;sbZX/qTL3mciQNjFqCD3vo6ldGlOBt3A1sTBO9vGoA+yyaRu8BrgppKjKJpKgwWHhRxresspLfet&#10;UfAy35zOu/K91TPzPSm3P1/jZ5co9fTYvS5AeOr8PXxrf2gFo8kY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lNzTHAAAA3AAAAA8AAAAAAAAAAAAAAAAAmAIAAGRy&#10;cy9kb3ducmV2LnhtbFBLBQYAAAAABAAEAPUAAACMAwAAAAA=&#10;" path="m,l3150743,e" filled="f" strokeweight=".96pt">
                  <v:path arrowok="t" textboxrect="0,0,3150743,0"/>
                </v:shape>
                <w10:anchorlock/>
              </v:group>
            </w:pict>
          </mc:Fallback>
        </mc:AlternateContent>
      </w:r>
    </w:p>
    <w:p w:rsidR="00DE6657" w:rsidRDefault="00C956D3">
      <w:pPr>
        <w:spacing w:after="34" w:line="244" w:lineRule="auto"/>
        <w:ind w:left="5377" w:right="0" w:hanging="303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(data i podpis </w:t>
      </w:r>
      <w:r>
        <w:rPr>
          <w:color w:val="000000"/>
          <w:sz w:val="20"/>
        </w:rPr>
        <w:t>osoby opiekuna prawnego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lub członka rodziny/ opiekuna osoby niepełnosprawnej</w:t>
      </w:r>
      <w:r>
        <w:t>)</w:t>
      </w:r>
      <w:r>
        <w:rPr>
          <w:color w:val="000000"/>
          <w:sz w:val="20"/>
        </w:rPr>
        <w:t xml:space="preserve"> </w:t>
      </w:r>
    </w:p>
    <w:p w:rsidR="00DE6657" w:rsidRDefault="00C956D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E6657" w:rsidRDefault="00C956D3">
      <w:pPr>
        <w:spacing w:after="93" w:line="259" w:lineRule="auto"/>
        <w:ind w:right="8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 w:rsidR="00E62C3F">
        <w:rPr>
          <w:sz w:val="20"/>
        </w:rPr>
        <w:t xml:space="preserve"> </w:t>
      </w:r>
      <w:bookmarkStart w:id="0" w:name="_GoBack"/>
      <w:bookmarkEnd w:id="0"/>
    </w:p>
    <w:sectPr w:rsidR="00DE6657">
      <w:pgSz w:w="11906" w:h="16838"/>
      <w:pgMar w:top="893" w:right="1127" w:bottom="56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177C"/>
    <w:multiLevelType w:val="hybridMultilevel"/>
    <w:tmpl w:val="4DA2D94E"/>
    <w:lvl w:ilvl="0" w:tplc="2BD4E5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C7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2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0F9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AE2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29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657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CC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A2D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7"/>
    <w:rsid w:val="00016896"/>
    <w:rsid w:val="00B13522"/>
    <w:rsid w:val="00C956D3"/>
    <w:rsid w:val="00DE6657"/>
    <w:rsid w:val="00E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2B68-02B4-4B1B-926E-CD954699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6" w:hanging="10"/>
      <w:jc w:val="both"/>
    </w:pPr>
    <w:rPr>
      <w:rFonts w:ascii="Calibri" w:eastAsia="Calibri" w:hAnsi="Calibri" w:cs="Calibri"/>
      <w:color w:val="00000A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2017" w:right="1969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Eliza Szapiel- Kintop</dc:creator>
  <cp:keywords/>
  <cp:lastModifiedBy>Sekretariat</cp:lastModifiedBy>
  <cp:revision>2</cp:revision>
  <dcterms:created xsi:type="dcterms:W3CDTF">2024-02-15T11:12:00Z</dcterms:created>
  <dcterms:modified xsi:type="dcterms:W3CDTF">2024-02-15T11:12:00Z</dcterms:modified>
</cp:coreProperties>
</file>